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19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left="0" w:right="128" w:hanging="0"/>
        <w:jc w:val="right"/>
        <w:rPr>
          <w:sz w:val="22"/>
        </w:rPr>
      </w:pPr>
      <w:r>
        <w:rPr>
          <w:spacing w:val="-2"/>
          <w:sz w:val="22"/>
        </w:rPr>
        <w:t>ALLEGATO</w:t>
      </w:r>
      <w:r>
        <w:rPr>
          <w:spacing w:val="-17"/>
          <w:sz w:val="22"/>
        </w:rPr>
        <w:t xml:space="preserve"> </w:t>
      </w:r>
      <w:r>
        <w:rPr>
          <w:spacing w:val="-10"/>
          <w:sz w:val="22"/>
        </w:rPr>
        <w:t>B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249" w:after="0"/>
        <w:rPr>
          <w:sz w:val="22"/>
        </w:rPr>
      </w:pPr>
      <w:r>
        <w:rPr>
          <w:sz w:val="22"/>
        </w:rPr>
      </w:r>
    </w:p>
    <w:p>
      <w:pPr>
        <w:pStyle w:val="Corpodeltesto"/>
        <w:spacing w:lineRule="auto" w:line="290"/>
        <w:ind w:left="569" w:right="0" w:hanging="0"/>
        <w:rPr>
          <w:spacing w:val="-15"/>
        </w:rPr>
      </w:pPr>
      <w:r>
        <w:rPr/>
        <w:t xml:space="preserve">Scheda progetto finalizzato all’istituzione e/o al potenziamento nonché al funzionamento di </w:t>
      </w:r>
      <w:r>
        <w:rPr>
          <w:spacing w:val="-2"/>
        </w:rPr>
        <w:t>Sportelli</w:t>
      </w:r>
      <w:r>
        <w:rPr>
          <w:spacing w:val="-12"/>
        </w:rPr>
        <w:t xml:space="preserve"> </w:t>
      </w:r>
      <w:r>
        <w:rPr>
          <w:spacing w:val="-2"/>
        </w:rPr>
        <w:t>Arcobaleno</w:t>
      </w:r>
      <w:r>
        <w:rPr>
          <w:spacing w:val="-15"/>
        </w:rPr>
        <w:t xml:space="preserve">  </w:t>
      </w:r>
      <w:r>
        <w:rPr>
          <w:spacing w:val="-2"/>
        </w:rPr>
        <w:t>sul</w:t>
      </w:r>
      <w:r>
        <w:rPr>
          <w:spacing w:val="-19"/>
        </w:rPr>
        <w:t xml:space="preserve"> </w:t>
      </w:r>
      <w:r>
        <w:rPr>
          <w:spacing w:val="-2"/>
        </w:rPr>
        <w:t>territorio</w:t>
      </w:r>
      <w:r>
        <w:rPr>
          <w:rFonts w:eastAsia="Trebuchet MS" w:cs="Trebuchet MS"/>
          <w:b/>
          <w:bCs/>
          <w:color w:val="auto"/>
          <w:spacing w:val="-15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Trebuchet MS" w:cs="Trebuchet MS"/>
          <w:b/>
          <w:bCs/>
          <w:color w:val="auto"/>
          <w:spacing w:val="-15"/>
          <w:w w:val="90"/>
          <w:kern w:val="0"/>
          <w:sz w:val="22"/>
          <w:szCs w:val="22"/>
          <w:lang w:val="it-IT" w:eastAsia="en-US" w:bidi="ar-SA"/>
        </w:rPr>
        <w:t>dell</w:t>
      </w:r>
      <w:r>
        <w:rPr>
          <w:rFonts w:eastAsia="Trebuchet MS" w:cs="Trebuchet MS"/>
          <w:b/>
          <w:bCs/>
          <w:color w:val="auto"/>
          <w:w w:val="90"/>
          <w:kern w:val="0"/>
          <w:sz w:val="22"/>
          <w:szCs w:val="22"/>
          <w:lang w:val="it-IT" w:eastAsia="en-US" w:bidi="ar-SA"/>
        </w:rPr>
        <w:t>’Ambito Territoriale B1</w:t>
      </w:r>
    </w:p>
    <w:p>
      <w:pPr>
        <w:pStyle w:val="Normal"/>
        <w:spacing w:lineRule="auto" w:line="240" w:before="0" w:after="0"/>
        <w:rPr>
          <w:rFonts w:ascii="Trebuchet MS" w:hAnsi="Trebuchet MS" w:eastAsia="Trebuchet MS" w:cs="Trebuchet MS"/>
          <w:b/>
          <w:b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Trebuchet MS" w:cs="Trebuchet MS"/>
          <w:b/>
          <w:color w:val="auto"/>
          <w:kern w:val="0"/>
          <w:sz w:val="20"/>
          <w:szCs w:val="22"/>
          <w:lang w:val="it-IT" w:eastAsia="en-US" w:bidi="ar-SA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7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34" w:type="dxa"/>
        <w:jc w:val="left"/>
        <w:tblInd w:w="5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31"/>
        <w:gridCol w:w="6802"/>
      </w:tblGrid>
      <w:tr>
        <w:trPr>
          <w:trHeight w:val="113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3" w:leader="none"/>
                <w:tab w:val="left" w:pos="2529" w:leader="none"/>
                <w:tab w:val="left" w:pos="2597" w:leader="none"/>
              </w:tabs>
              <w:spacing w:lineRule="auto" w:line="290" w:before="3" w:after="0"/>
              <w:ind w:left="105" w:right="99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Attività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previste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2"/>
                <w:sz w:val="22"/>
              </w:rPr>
              <w:t xml:space="preserve">e </w:t>
            </w:r>
            <w:r>
              <w:rPr>
                <w:b/>
                <w:spacing w:val="-2"/>
                <w:sz w:val="22"/>
              </w:rPr>
              <w:t>modalità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7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funzionamento</w:t>
            </w:r>
            <w:r>
              <w:rPr>
                <w:b/>
                <w:spacing w:val="-18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del</w:t>
            </w:r>
            <w:r>
              <w:rPr>
                <w:b/>
                <w:spacing w:val="-16"/>
                <w:sz w:val="22"/>
              </w:rPr>
              <w:t>lo Sportello Arcobaleno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 w:before="3" w:after="0"/>
              <w:ind w:left="105" w:right="112" w:hanging="0"/>
              <w:jc w:val="both"/>
              <w:rPr>
                <w:rFonts w:ascii="Trebuchet MS" w:hAnsi="Trebuchet MS" w:eastAsia="Trebuchet MS" w:cs="Trebuchet MS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Analisi</w:t>
            </w:r>
            <w:r>
              <w:rPr>
                <w:rFonts w:eastAsia="Trebuchet MS" w:cs="Trebuchet MS"/>
                <w:b/>
                <w:bCs/>
                <w:color w:val="auto"/>
                <w:spacing w:val="-15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dei</w:t>
            </w:r>
            <w:r>
              <w:rPr>
                <w:rFonts w:eastAsia="Trebuchet MS" w:cs="Trebuchet MS"/>
                <w:b/>
                <w:bCs/>
                <w:color w:val="auto"/>
                <w:spacing w:val="-15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bisogni</w:t>
            </w:r>
            <w:r>
              <w:rPr>
                <w:rFonts w:eastAsia="Trebuchet MS" w:cs="Trebuchet MS"/>
                <w:b/>
                <w:bCs/>
                <w:color w:val="auto"/>
                <w:spacing w:val="-15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rilevati</w:t>
            </w:r>
            <w:r>
              <w:rPr>
                <w:rFonts w:eastAsia="Trebuchet MS" w:cs="Trebuchet MS"/>
                <w:b/>
                <w:bCs/>
                <w:color w:val="auto"/>
                <w:spacing w:val="-15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sulla</w:t>
            </w:r>
            <w:r>
              <w:rPr>
                <w:rFonts w:eastAsia="Trebuchet MS" w:cs="Trebuchet MS"/>
                <w:b/>
                <w:bCs/>
                <w:color w:val="auto"/>
                <w:spacing w:val="-17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scorta</w:t>
            </w:r>
            <w:r>
              <w:rPr>
                <w:rFonts w:eastAsia="Trebuchet MS" w:cs="Trebuchet MS"/>
                <w:b/>
                <w:bCs/>
                <w:color w:val="auto"/>
                <w:spacing w:val="-17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dell’esperienza</w:t>
            </w:r>
            <w:r>
              <w:rPr>
                <w:rFonts w:eastAsia="Trebuchet MS" w:cs="Trebuchet MS"/>
                <w:b/>
                <w:bCs/>
                <w:color w:val="auto"/>
                <w:spacing w:val="-16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maturata</w:t>
            </w:r>
            <w:r>
              <w:rPr>
                <w:rFonts w:eastAsia="Trebuchet MS" w:cs="Trebuchet MS"/>
                <w:b/>
                <w:bCs/>
                <w:color w:val="auto"/>
                <w:spacing w:val="-17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nel </w:t>
            </w:r>
            <w:r>
              <w:rPr>
                <w:rFonts w:eastAsia="Trebuchet MS" w:cs="Trebuchet MS"/>
                <w:b/>
                <w:bCs/>
                <w:color w:val="auto"/>
                <w:spacing w:val="-4"/>
                <w:w w:val="90"/>
                <w:kern w:val="0"/>
                <w:sz w:val="22"/>
                <w:szCs w:val="22"/>
                <w:lang w:val="it-IT" w:eastAsia="en-US" w:bidi="ar-SA"/>
              </w:rPr>
              <w:t xml:space="preserve">territorio regionale, obiettivi, fasi e sviluppo delle azioni, modulistica in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uso, monitoraggio</w:t>
            </w:r>
            <w:r>
              <w:rPr>
                <w:rFonts w:eastAsia="Trebuchet MS" w:cs="Trebuchet MS"/>
                <w:b/>
                <w:bCs/>
                <w:color w:val="auto"/>
                <w:spacing w:val="-5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Trebuchet MS" w:cs="Trebuchet MS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degli esiti</w:t>
            </w:r>
          </w:p>
        </w:tc>
      </w:tr>
      <w:tr>
        <w:trPr>
          <w:trHeight w:val="50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Personale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2"/>
              </w:rPr>
              <w:t>Descrizione</w:t>
            </w:r>
            <w:r>
              <w:rPr>
                <w:b w:val="false"/>
                <w:bCs w:val="false"/>
                <w:spacing w:val="-14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dell’organigramma</w:t>
            </w:r>
            <w:r>
              <w:rPr>
                <w:b w:val="false"/>
                <w:bCs w:val="false"/>
                <w:spacing w:val="-16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previsto</w:t>
            </w:r>
          </w:p>
        </w:tc>
      </w:tr>
      <w:tr>
        <w:trPr>
          <w:trHeight w:val="144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 w:before="3" w:after="0"/>
              <w:ind w:left="105" w:right="99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Attività</w:t>
            </w:r>
            <w:r>
              <w:rPr>
                <w:b/>
                <w:spacing w:val="39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>formazione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e </w:t>
            </w:r>
            <w:r>
              <w:rPr>
                <w:b/>
                <w:spacing w:val="-2"/>
                <w:sz w:val="22"/>
              </w:rPr>
              <w:t xml:space="preserve">supervisione </w:t>
            </w:r>
            <w:r>
              <w:rPr>
                <w:b/>
                <w:sz w:val="22"/>
              </w:rPr>
              <w:t>professionale</w:t>
            </w:r>
            <w:r>
              <w:rPr>
                <w:b/>
                <w:spacing w:val="80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80"/>
                <w:sz w:val="22"/>
              </w:rPr>
              <w:t xml:space="preserve"> </w:t>
            </w:r>
            <w:r>
              <w:rPr>
                <w:b/>
                <w:sz w:val="22"/>
              </w:rPr>
              <w:t>tecnica del</w:t>
            </w:r>
            <w:r>
              <w:rPr>
                <w:b/>
                <w:spacing w:val="-18"/>
                <w:sz w:val="22"/>
              </w:rPr>
              <w:t xml:space="preserve"> </w:t>
            </w:r>
            <w:r>
              <w:rPr>
                <w:b/>
                <w:sz w:val="22"/>
              </w:rPr>
              <w:t>personale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2"/>
              </w:rPr>
              <w:t>Analisi</w:t>
            </w:r>
            <w:r>
              <w:rPr>
                <w:b w:val="false"/>
                <w:bCs w:val="false"/>
                <w:spacing w:val="-19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fabbisogno,</w:t>
            </w:r>
            <w:r>
              <w:rPr>
                <w:b w:val="false"/>
                <w:bCs w:val="false"/>
                <w:spacing w:val="-18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azioni,</w:t>
            </w:r>
            <w:r>
              <w:rPr>
                <w:b w:val="false"/>
                <w:bCs w:val="false"/>
                <w:spacing w:val="-19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fasi</w:t>
            </w:r>
            <w:r>
              <w:rPr>
                <w:b w:val="false"/>
                <w:bCs w:val="false"/>
                <w:spacing w:val="-18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e</w:t>
            </w:r>
            <w:r>
              <w:rPr>
                <w:b w:val="false"/>
                <w:bCs w:val="false"/>
                <w:spacing w:val="-21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sviluppo</w:t>
            </w:r>
          </w:p>
        </w:tc>
      </w:tr>
      <w:tr>
        <w:trPr>
          <w:trHeight w:val="236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34" w:leader="none"/>
              </w:tabs>
              <w:spacing w:lineRule="auto" w:line="288" w:before="3" w:after="0"/>
              <w:ind w:left="105" w:right="95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Programmazione del lavoro di rete e modalità </w:t>
            </w:r>
            <w:r>
              <w:rPr>
                <w:b/>
                <w:spacing w:val="-2"/>
                <w:sz w:val="22"/>
              </w:rPr>
              <w:t>operativa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7"/>
                <w:sz w:val="22"/>
              </w:rPr>
              <w:t>di</w:t>
            </w:r>
          </w:p>
          <w:p>
            <w:pPr>
              <w:pStyle w:val="TableParagraph"/>
              <w:widowControl w:val="false"/>
              <w:spacing w:lineRule="auto" w:line="290" w:before="6" w:after="0"/>
              <w:ind w:left="105" w:right="93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 xml:space="preserve">collaborazione con altri soggetti pubblici e/o privati presenti sul </w:t>
            </w:r>
            <w:r>
              <w:rPr>
                <w:b/>
                <w:spacing w:val="-2"/>
                <w:sz w:val="22"/>
              </w:rPr>
              <w:t>territorio,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3" w:after="0"/>
              <w:ind w:left="105" w:right="109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pacing w:val="-4"/>
                <w:sz w:val="22"/>
              </w:rPr>
              <w:t>Descrizione</w:t>
            </w:r>
            <w:r>
              <w:rPr>
                <w:b w:val="false"/>
                <w:bCs w:val="false"/>
                <w:spacing w:val="-22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delle</w:t>
            </w:r>
            <w:r>
              <w:rPr>
                <w:b w:val="false"/>
                <w:bCs w:val="false"/>
                <w:spacing w:val="-22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modalità</w:t>
            </w:r>
            <w:r>
              <w:rPr>
                <w:b w:val="false"/>
                <w:bCs w:val="false"/>
                <w:spacing w:val="-23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operative</w:t>
            </w:r>
            <w:r>
              <w:rPr>
                <w:b w:val="false"/>
                <w:bCs w:val="false"/>
                <w:spacing w:val="-21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in</w:t>
            </w:r>
            <w:r>
              <w:rPr>
                <w:b w:val="false"/>
                <w:bCs w:val="false"/>
                <w:spacing w:val="-22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corso</w:t>
            </w:r>
            <w:r>
              <w:rPr>
                <w:b w:val="false"/>
                <w:bCs w:val="false"/>
                <w:spacing w:val="-23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o</w:t>
            </w:r>
            <w:r>
              <w:rPr>
                <w:b w:val="false"/>
                <w:bCs w:val="false"/>
                <w:spacing w:val="-22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>da</w:t>
            </w:r>
            <w:r>
              <w:rPr>
                <w:b w:val="false"/>
                <w:bCs w:val="false"/>
                <w:spacing w:val="-18"/>
                <w:sz w:val="22"/>
              </w:rPr>
              <w:t xml:space="preserve"> </w:t>
            </w:r>
            <w:r>
              <w:rPr>
                <w:b w:val="false"/>
                <w:bCs w:val="false"/>
                <w:spacing w:val="-4"/>
                <w:sz w:val="22"/>
              </w:rPr>
              <w:t xml:space="preserve">attivare; </w:t>
            </w:r>
            <w:r>
              <w:rPr>
                <w:b w:val="false"/>
                <w:bCs w:val="false"/>
                <w:spacing w:val="-2"/>
                <w:sz w:val="22"/>
              </w:rPr>
              <w:t>prospettive</w:t>
            </w:r>
          </w:p>
        </w:tc>
      </w:tr>
      <w:tr>
        <w:trPr>
          <w:trHeight w:val="112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40" w:leader="none"/>
              </w:tabs>
              <w:spacing w:lineRule="auto" w:line="288" w:before="3" w:after="0"/>
              <w:ind w:left="105" w:right="99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Eventuali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Protocolli operativi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o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accordi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rete </w:t>
            </w:r>
            <w:r>
              <w:rPr>
                <w:b/>
                <w:sz w:val="22"/>
              </w:rPr>
              <w:t>vigenti o da attivare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Descrizione</w:t>
            </w:r>
          </w:p>
        </w:tc>
      </w:tr>
      <w:tr>
        <w:trPr>
          <w:trHeight w:val="1124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caso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ATS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90" w:before="3" w:after="0"/>
              <w:ind w:left="105" w:right="114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Descrivere</w:t>
            </w:r>
            <w:r>
              <w:rPr>
                <w:b w:val="false"/>
                <w:bCs w:val="false"/>
                <w:spacing w:val="-2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>dettagliatamente</w:t>
            </w:r>
            <w:r>
              <w:rPr>
                <w:b w:val="false"/>
                <w:bCs w:val="false"/>
                <w:spacing w:val="-2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>per ogni soggetto</w:t>
            </w:r>
            <w:r>
              <w:rPr>
                <w:b w:val="false"/>
                <w:bCs w:val="false"/>
                <w:spacing w:val="-2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>componente</w:t>
            </w:r>
            <w:r>
              <w:rPr>
                <w:b w:val="false"/>
                <w:bCs w:val="false"/>
                <w:spacing w:val="-2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 xml:space="preserve">l’ATS, compreso il capofila, ruolo e funzioni nell’ambito della proposta </w:t>
            </w:r>
            <w:r>
              <w:rPr>
                <w:b w:val="false"/>
                <w:bCs w:val="false"/>
                <w:spacing w:val="-2"/>
                <w:sz w:val="22"/>
              </w:rPr>
              <w:t>progettuale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5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6236" w:leader="none"/>
        </w:tabs>
        <w:spacing w:before="1" w:after="0"/>
        <w:ind w:left="569" w:right="0" w:hanging="0"/>
        <w:jc w:val="left"/>
        <w:rPr>
          <w:sz w:val="22"/>
        </w:rPr>
      </w:pPr>
      <w:r>
        <w:rPr>
          <w:spacing w:val="-2"/>
          <w:sz w:val="22"/>
        </w:rPr>
        <w:t>Luogo</w:t>
      </w:r>
      <w:r>
        <w:rPr>
          <w:spacing w:val="-22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>data</w:t>
      </w:r>
      <w:r>
        <w:rPr>
          <w:sz w:val="22"/>
        </w:rPr>
        <w:tab/>
      </w:r>
      <w:r>
        <w:rPr>
          <w:spacing w:val="-6"/>
          <w:sz w:val="22"/>
        </w:rPr>
        <w:t>Firma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digitale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del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rappresentante</w:t>
      </w:r>
      <w:r>
        <w:rPr>
          <w:spacing w:val="-14"/>
          <w:sz w:val="22"/>
        </w:rPr>
        <w:t xml:space="preserve"> </w:t>
      </w:r>
      <w:r>
        <w:rPr>
          <w:spacing w:val="-6"/>
          <w:sz w:val="22"/>
        </w:rPr>
        <w:t>legale</w:t>
      </w:r>
    </w:p>
    <w:sectPr>
      <w:headerReference w:type="default" r:id="rId2"/>
      <w:footerReference w:type="default" r:id="rId3"/>
      <w:type w:val="nextPage"/>
      <w:pgSz w:w="11906" w:h="16838"/>
      <w:pgMar w:left="566" w:right="992" w:gutter="0" w:header="360" w:top="2206" w:footer="381" w:bottom="5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principale"/>
      <w:spacing w:before="319" w:after="0"/>
      <w:rPr>
        <w:w w:val="70"/>
      </w:rPr>
    </w:pPr>
    <w:r>
      <w:rPr>
        <w:w w:val="70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5338445</wp:posOffset>
          </wp:positionH>
          <wp:positionV relativeFrom="paragraph">
            <wp:posOffset>140335</wp:posOffset>
          </wp:positionV>
          <wp:extent cx="737235" cy="718820"/>
          <wp:effectExtent l="0" t="0" r="0" b="0"/>
          <wp:wrapSquare wrapText="bothSides"/>
          <wp:docPr id="1" name="Copia Immagine 17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17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6" t="-98" r="-96" b="-98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100330</wp:posOffset>
          </wp:positionH>
          <wp:positionV relativeFrom="paragraph">
            <wp:posOffset>635</wp:posOffset>
          </wp:positionV>
          <wp:extent cx="852805" cy="876300"/>
          <wp:effectExtent l="0" t="0" r="0" b="0"/>
          <wp:wrapNone/>
          <wp:docPr id="2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Image 2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203" w:after="0"/>
      <w:rPr>
        <w:sz w:val="18"/>
      </w:rPr>
    </w:pPr>
    <w:r>
      <w:rPr>
        <w:sz w:val="1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319" w:after="0"/>
      <w:ind w:left="1700" w:right="0" w:hanging="0"/>
    </w:pPr>
    <w:rPr>
      <w:rFonts w:ascii="Times New Roman" w:hAnsi="Times New Roman" w:eastAsia="Times New Roman" w:cs="Times New Roman"/>
      <w:i/>
      <w:i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 w:after="0"/>
      <w:ind w:left="105" w:right="0" w:hanging="0"/>
    </w:pPr>
    <w:rPr>
      <w:rFonts w:ascii="Trebuchet MS" w:hAnsi="Trebuchet MS" w:eastAsia="Trebuchet MS" w:cs="Trebuchet MS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5174" w:leader="none"/>
        <w:tab w:val="right" w:pos="10348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LibreOffice/7.2.1.2$Windows_X86_64 LibreOffice_project/87b77fad49947c1441b67c559c339af8f3517e22</Application>
  <AppVersion>15.0000</AppVersion>
  <Pages>1</Pages>
  <Words>142</Words>
  <Characters>951</Characters>
  <CharactersWithSpaces>1077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dc:description/>
  <dc:language>it-IT</dc:language>
  <cp:lastModifiedBy/>
  <dcterms:modified xsi:type="dcterms:W3CDTF">2025-09-25T08:55:11Z</dcterms:modified>
  <cp:revision>8</cp:revision>
  <dc:subject>Atto/Allegato per il BURC</dc:subject>
  <dc:title>Allegato a Decreto Dirigenziale - proposta n. 21724/2025 del 23/07/2025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eBURC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PDFsharp 1.50.4000-netstandard (https://github.com/ststeiger/PdfSharpCore); modified using iText 2.1.7 by 1T3XT</vt:lpwstr>
  </property>
</Properties>
</file>